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E9B" w14:textId="77777777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316DBF2D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11C16559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4BE408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A13" w14:textId="5EFC16EA" w:rsidR="00D16178" w:rsidRPr="00407A38" w:rsidRDefault="00AD2C83" w:rsidP="0012347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,,</w:t>
            </w:r>
            <w:r w:rsidR="009C3317">
              <w:rPr>
                <w:b/>
                <w:sz w:val="28"/>
                <w:szCs w:val="28"/>
              </w:rPr>
              <w:t>Zarządzanie strategiczne PES i PS”</w:t>
            </w:r>
            <w:r w:rsidR="00123477">
              <w:rPr>
                <w:b/>
                <w:sz w:val="28"/>
                <w:szCs w:val="28"/>
              </w:rPr>
              <w:t>”</w:t>
            </w:r>
          </w:p>
        </w:tc>
      </w:tr>
      <w:tr w:rsidR="00D16178" w:rsidRPr="001B3153" w14:paraId="495BFE5A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59D4E2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ABF9" w14:textId="77777777" w:rsidR="001B624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Regionalne Towarzystwo Inwestycyjne</w:t>
            </w:r>
          </w:p>
          <w:p w14:paraId="659BC6AA" w14:textId="77777777" w:rsidR="0012347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14:paraId="6848BBDD" w14:textId="2EDACE58" w:rsidR="00123477" w:rsidRPr="00CC35B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</w:p>
        </w:tc>
      </w:tr>
      <w:tr w:rsidR="00D16178" w:rsidRPr="001B3153" w14:paraId="0F52DE16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39A034" w14:textId="24215C33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F1A" w14:textId="36D50C75" w:rsidR="00D16178" w:rsidRPr="00CC35B7" w:rsidRDefault="009C3317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27</w:t>
            </w:r>
            <w:r w:rsidR="00123477">
              <w:rPr>
                <w:rFonts w:ascii="Arial Nova Cond Light" w:hAnsi="Arial Nova Cond Light" w:cs="Calibri"/>
                <w:b/>
                <w:sz w:val="24"/>
                <w:szCs w:val="24"/>
              </w:rPr>
              <w:t>.06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567864E0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3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28C172A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20574A4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31" w14:textId="77777777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0DC2430F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A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42E63E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5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154EDEB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2F8584D3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B9B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C3F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68CA2F4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045630D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70F5BFBD" w14:textId="77777777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1EC9A395" w14:textId="77777777"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694">
        <w:rPr>
          <w:rFonts w:ascii="Arial Nova Cond Light" w:hAnsi="Arial Nova Cond Light"/>
          <w:sz w:val="24"/>
          <w:szCs w:val="24"/>
        </w:rPr>
      </w:r>
      <w:r w:rsidR="005B769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8955097" w14:textId="77777777"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694">
        <w:rPr>
          <w:rFonts w:ascii="Arial Nova Cond Light" w:hAnsi="Arial Nova Cond Light"/>
          <w:sz w:val="24"/>
          <w:szCs w:val="24"/>
        </w:rPr>
      </w:r>
      <w:r w:rsidR="005B769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34172F1" w14:textId="07FE09C6"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694">
        <w:rPr>
          <w:rFonts w:ascii="Arial Nova Cond Light" w:hAnsi="Arial Nova Cond Light"/>
          <w:sz w:val="24"/>
          <w:szCs w:val="24"/>
        </w:rPr>
      </w:r>
      <w:r w:rsidR="005B769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C35B8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10E36956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F4CBD4A" w14:textId="7777777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E06B0CD" w14:textId="77777777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694">
        <w:rPr>
          <w:rFonts w:ascii="Arial Nova Cond Light" w:hAnsi="Arial Nova Cond Light"/>
          <w:sz w:val="24"/>
          <w:szCs w:val="24"/>
        </w:rPr>
      </w:r>
      <w:r w:rsidR="005B769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21B97820" w14:textId="37C9962B"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694">
        <w:rPr>
          <w:rFonts w:ascii="Arial Nova Cond Light" w:hAnsi="Arial Nova Cond Light"/>
          <w:sz w:val="24"/>
          <w:szCs w:val="24"/>
        </w:rPr>
      </w:r>
      <w:r w:rsidR="005B769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63421A52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F8AC8E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5400AB96" w14:textId="64A32B1B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8C377D4" w14:textId="4B92D406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694">
        <w:rPr>
          <w:rFonts w:ascii="Arial Nova Cond Light" w:hAnsi="Arial Nova Cond Light"/>
          <w:sz w:val="24"/>
          <w:szCs w:val="24"/>
        </w:rPr>
      </w:r>
      <w:r w:rsidR="005B769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DD8CDCB" w14:textId="5ADCD34E"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5B7694">
        <w:rPr>
          <w:rFonts w:ascii="Arial Nova Cond Light" w:hAnsi="Arial Nova Cond Light"/>
          <w:sz w:val="24"/>
          <w:szCs w:val="24"/>
        </w:rPr>
      </w:r>
      <w:r w:rsidR="005B769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415BAD0D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750AB06C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361F243C" w14:textId="03EE7C0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="00C35B84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</w:t>
      </w:r>
      <w:r w:rsidR="00CD7AAC">
        <w:rPr>
          <w:rFonts w:ascii="Arial Nova Cond Light" w:hAnsi="Arial Nova Cond Light"/>
          <w:i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bez uprzedniej informacji o niemożności przybycia, skutkować będzie obciążeniem kosztami szkolenia oraz materiałów szkoleniowych. </w:t>
      </w:r>
    </w:p>
    <w:p w14:paraId="63BDD528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04A744B0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002CFA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26E530F5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193E113" w14:textId="77777777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612E66F9" w14:textId="77777777"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C314CD3" w14:textId="3F768E4F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9C3317">
        <w:rPr>
          <w:rFonts w:ascii="Arial Nova Cond Light" w:eastAsiaTheme="minorHAnsi" w:hAnsi="Arial Nova Cond Light" w:cs="Helvetica"/>
          <w:bCs/>
          <w:shd w:val="clear" w:color="auto" w:fill="FFFFFF"/>
        </w:rPr>
        <w:t>23</w:t>
      </w:r>
      <w:r w:rsidR="00123477">
        <w:rPr>
          <w:rFonts w:ascii="Arial Nova Cond Light" w:eastAsiaTheme="minorHAnsi" w:hAnsi="Arial Nova Cond Light" w:cs="Helvetica"/>
          <w:bCs/>
          <w:shd w:val="clear" w:color="auto" w:fill="FFFFFF"/>
        </w:rPr>
        <w:t>.06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D7AAC">
        <w:rPr>
          <w:rFonts w:ascii="Arial Nova Cond Light" w:hAnsi="Arial Nova Cond Light"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14:paraId="1A5D29D9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031B3297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  <w:bookmarkStart w:id="2" w:name="_GoBack"/>
      <w:bookmarkEnd w:id="2"/>
    </w:p>
    <w:p w14:paraId="45708CA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09D05BDB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196096BC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9836A4A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31915101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EDD6F14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7FFB125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5DFB05F8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14:paraId="0220D2D7" w14:textId="7777777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40452A1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386D9A9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5FD06D98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5A0938C8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ED44552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20742D83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6525" w14:textId="77777777" w:rsidR="005B7694" w:rsidRDefault="005B7694">
      <w:pPr>
        <w:spacing w:after="0" w:line="240" w:lineRule="auto"/>
      </w:pPr>
      <w:r>
        <w:separator/>
      </w:r>
    </w:p>
  </w:endnote>
  <w:endnote w:type="continuationSeparator" w:id="0">
    <w:p w14:paraId="75258D5A" w14:textId="77777777" w:rsidR="005B7694" w:rsidRDefault="005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CE8" w14:textId="77777777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F4443" wp14:editId="6B1AB240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54173" wp14:editId="681CD0E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674E6" wp14:editId="253F6CA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37247F" wp14:editId="177FE4F8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14:paraId="7E1BF624" w14:textId="77777777" w:rsidR="00B84951" w:rsidRDefault="00B84951" w:rsidP="00B84951">
    <w:pPr>
      <w:pStyle w:val="Stopka"/>
      <w:tabs>
        <w:tab w:val="left" w:pos="2445"/>
      </w:tabs>
    </w:pPr>
  </w:p>
  <w:p w14:paraId="11BEB892" w14:textId="77777777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CBB6552" w14:textId="77777777" w:rsidR="00F963A4" w:rsidRPr="00415A8D" w:rsidRDefault="005B7694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5438" w14:textId="77777777" w:rsidR="005B7694" w:rsidRDefault="005B7694">
      <w:pPr>
        <w:spacing w:after="0" w:line="240" w:lineRule="auto"/>
      </w:pPr>
      <w:r>
        <w:separator/>
      </w:r>
    </w:p>
  </w:footnote>
  <w:footnote w:type="continuationSeparator" w:id="0">
    <w:p w14:paraId="1AA8F019" w14:textId="77777777" w:rsidR="005B7694" w:rsidRDefault="005B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BE20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6CB66B6" wp14:editId="74303F09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14:paraId="44CBAC4A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549D647B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3524951B" w14:textId="77777777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23477"/>
    <w:rsid w:val="00136F9A"/>
    <w:rsid w:val="00142D5B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D3658"/>
    <w:rsid w:val="00407A38"/>
    <w:rsid w:val="004B3CE1"/>
    <w:rsid w:val="004C6932"/>
    <w:rsid w:val="00501E65"/>
    <w:rsid w:val="00516703"/>
    <w:rsid w:val="005215ED"/>
    <w:rsid w:val="005277E2"/>
    <w:rsid w:val="00567802"/>
    <w:rsid w:val="005B7694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F18DA"/>
    <w:rsid w:val="00846474"/>
    <w:rsid w:val="008A237D"/>
    <w:rsid w:val="008A48AD"/>
    <w:rsid w:val="008E089A"/>
    <w:rsid w:val="008F0F32"/>
    <w:rsid w:val="0090302E"/>
    <w:rsid w:val="009416CB"/>
    <w:rsid w:val="00981EA7"/>
    <w:rsid w:val="009C3317"/>
    <w:rsid w:val="009C4EA9"/>
    <w:rsid w:val="009F5510"/>
    <w:rsid w:val="00A22C62"/>
    <w:rsid w:val="00A31D40"/>
    <w:rsid w:val="00A848B0"/>
    <w:rsid w:val="00A93093"/>
    <w:rsid w:val="00AD2C83"/>
    <w:rsid w:val="00AF2F4A"/>
    <w:rsid w:val="00B272BC"/>
    <w:rsid w:val="00B36E41"/>
    <w:rsid w:val="00B53433"/>
    <w:rsid w:val="00B84951"/>
    <w:rsid w:val="00BB330A"/>
    <w:rsid w:val="00BB79C6"/>
    <w:rsid w:val="00BC6C12"/>
    <w:rsid w:val="00BD0FEF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5AFB"/>
  <w15:docId w15:val="{267E3308-9E68-460C-8360-9D4FE87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RTI100</cp:lastModifiedBy>
  <cp:revision>17</cp:revision>
  <dcterms:created xsi:type="dcterms:W3CDTF">2022-01-31T10:14:00Z</dcterms:created>
  <dcterms:modified xsi:type="dcterms:W3CDTF">2022-05-17T11:02:00Z</dcterms:modified>
</cp:coreProperties>
</file>